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C9F93" w14:textId="77777777" w:rsidR="004F6C95" w:rsidRDefault="004F6C95" w:rsidP="004F6C95">
      <w:pPr>
        <w:autoSpaceDE w:val="0"/>
        <w:autoSpaceDN w:val="0"/>
        <w:adjustRightInd w:val="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03"/>
        <w:gridCol w:w="1695"/>
        <w:gridCol w:w="1549"/>
        <w:gridCol w:w="1607"/>
        <w:gridCol w:w="1583"/>
        <w:gridCol w:w="1561"/>
      </w:tblGrid>
      <w:tr w:rsidR="004F6C95" w14:paraId="33B405A8" w14:textId="77777777" w:rsidTr="00907EA4">
        <w:tc>
          <w:tcPr>
            <w:tcW w:w="1403" w:type="dxa"/>
            <w:vMerge w:val="restart"/>
          </w:tcPr>
          <w:p w14:paraId="1042B3AE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Variablen</w:t>
            </w:r>
          </w:p>
        </w:tc>
        <w:tc>
          <w:tcPr>
            <w:tcW w:w="1695" w:type="dxa"/>
          </w:tcPr>
          <w:p w14:paraId="69F3D58D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D</w:t>
            </w:r>
          </w:p>
          <w:p w14:paraId="4A547D08" w14:textId="77777777" w:rsidR="004F6C95" w:rsidRDefault="004F6C95" w:rsidP="00907EA4">
            <w:pPr>
              <w:autoSpaceDE w:val="0"/>
              <w:autoSpaceDN w:val="0"/>
              <w:adjustRightInd w:val="0"/>
            </w:pPr>
          </w:p>
        </w:tc>
        <w:tc>
          <w:tcPr>
            <w:tcW w:w="1549" w:type="dxa"/>
          </w:tcPr>
          <w:p w14:paraId="264D6A95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A</w:t>
            </w:r>
          </w:p>
        </w:tc>
        <w:tc>
          <w:tcPr>
            <w:tcW w:w="1607" w:type="dxa"/>
          </w:tcPr>
          <w:p w14:paraId="02FEA555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B</w:t>
            </w:r>
          </w:p>
        </w:tc>
        <w:tc>
          <w:tcPr>
            <w:tcW w:w="1583" w:type="dxa"/>
          </w:tcPr>
          <w:p w14:paraId="7E196120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C</w:t>
            </w:r>
          </w:p>
        </w:tc>
        <w:tc>
          <w:tcPr>
            <w:tcW w:w="1561" w:type="dxa"/>
          </w:tcPr>
          <w:p w14:paraId="2EB0121F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&gt;&gt;&gt; neue Variable E</w:t>
            </w:r>
          </w:p>
        </w:tc>
      </w:tr>
      <w:tr w:rsidR="004F6C95" w14:paraId="60B2E013" w14:textId="77777777" w:rsidTr="00907EA4">
        <w:tc>
          <w:tcPr>
            <w:tcW w:w="1403" w:type="dxa"/>
            <w:vMerge/>
          </w:tcPr>
          <w:p w14:paraId="1C49C212" w14:textId="77777777" w:rsidR="004F6C95" w:rsidRDefault="004F6C95" w:rsidP="00907EA4">
            <w:pPr>
              <w:autoSpaceDE w:val="0"/>
              <w:autoSpaceDN w:val="0"/>
              <w:adjustRightInd w:val="0"/>
            </w:pPr>
          </w:p>
        </w:tc>
        <w:tc>
          <w:tcPr>
            <w:tcW w:w="1695" w:type="dxa"/>
          </w:tcPr>
          <w:p w14:paraId="54A6DD51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Erfahrung mit Meetings allgemein. (administrativ)</w:t>
            </w:r>
          </w:p>
        </w:tc>
        <w:tc>
          <w:tcPr>
            <w:tcW w:w="1549" w:type="dxa"/>
          </w:tcPr>
          <w:p w14:paraId="20854FC8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Schulung bzgl. Durchführung Meetings</w:t>
            </w:r>
          </w:p>
        </w:tc>
        <w:tc>
          <w:tcPr>
            <w:tcW w:w="1607" w:type="dxa"/>
          </w:tcPr>
          <w:p w14:paraId="35527FF4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Durchführen von persönlichen Meetings</w:t>
            </w:r>
          </w:p>
        </w:tc>
        <w:tc>
          <w:tcPr>
            <w:tcW w:w="1583" w:type="dxa"/>
          </w:tcPr>
          <w:p w14:paraId="39037461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Durchführen von Online-Meetings</w:t>
            </w:r>
          </w:p>
        </w:tc>
        <w:tc>
          <w:tcPr>
            <w:tcW w:w="1561" w:type="dxa"/>
          </w:tcPr>
          <w:p w14:paraId="549484AE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Erfahrung mit der Durchführung von Meetings</w:t>
            </w:r>
          </w:p>
        </w:tc>
      </w:tr>
      <w:tr w:rsidR="004F6C95" w14:paraId="14DF5584" w14:textId="77777777" w:rsidTr="00907EA4">
        <w:tc>
          <w:tcPr>
            <w:tcW w:w="1403" w:type="dxa"/>
          </w:tcPr>
          <w:p w14:paraId="494B2313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Ausprägung</w:t>
            </w:r>
          </w:p>
        </w:tc>
        <w:tc>
          <w:tcPr>
            <w:tcW w:w="6434" w:type="dxa"/>
            <w:gridSpan w:val="4"/>
          </w:tcPr>
          <w:p w14:paraId="628D7880" w14:textId="77777777" w:rsidR="004F6C95" w:rsidRDefault="004F6C95" w:rsidP="00907EA4">
            <w:pPr>
              <w:autoSpaceDE w:val="0"/>
              <w:autoSpaceDN w:val="0"/>
              <w:adjustRightInd w:val="0"/>
              <w:jc w:val="center"/>
            </w:pPr>
            <w:r>
              <w:t>1= ja / 2 = nein</w:t>
            </w:r>
          </w:p>
        </w:tc>
        <w:tc>
          <w:tcPr>
            <w:tcW w:w="1561" w:type="dxa"/>
          </w:tcPr>
          <w:p w14:paraId="6854B637" w14:textId="77777777" w:rsidR="004F6C95" w:rsidRDefault="004F6C95" w:rsidP="00907EA4">
            <w:pPr>
              <w:autoSpaceDE w:val="0"/>
              <w:autoSpaceDN w:val="0"/>
              <w:adjustRightInd w:val="0"/>
            </w:pPr>
            <w:r>
              <w:t>0 „nicht erfahren“ und 1 erfahren</w:t>
            </w:r>
          </w:p>
        </w:tc>
      </w:tr>
    </w:tbl>
    <w:p w14:paraId="56E07441" w14:textId="77777777" w:rsidR="004F6C95" w:rsidRDefault="004F6C95" w:rsidP="004F6C95">
      <w:pPr>
        <w:autoSpaceDE w:val="0"/>
        <w:autoSpaceDN w:val="0"/>
        <w:adjustRightInd w:val="0"/>
      </w:pPr>
    </w:p>
    <w:p w14:paraId="7BD8D081" w14:textId="77777777" w:rsidR="004F6C95" w:rsidRDefault="004F6C95" w:rsidP="004F6C95">
      <w:pPr>
        <w:autoSpaceDE w:val="0"/>
        <w:autoSpaceDN w:val="0"/>
        <w:adjustRightInd w:val="0"/>
      </w:pPr>
      <w:r>
        <w:t xml:space="preserve">Als Meeting-erfahren (Var. E) sollen nur eingestuft, wer A </w:t>
      </w:r>
      <w:r w:rsidRPr="009416A1">
        <w:rPr>
          <w:i/>
          <w:iCs/>
        </w:rPr>
        <w:t>oder</w:t>
      </w:r>
      <w:r>
        <w:t xml:space="preserve"> B </w:t>
      </w:r>
      <w:r w:rsidRPr="009416A1">
        <w:rPr>
          <w:i/>
          <w:iCs/>
        </w:rPr>
        <w:t>oder</w:t>
      </w:r>
      <w:r>
        <w:t xml:space="preserve"> C mit ja beantwortet, D kann hierbei ja oder nein sein.</w:t>
      </w:r>
    </w:p>
    <w:p w14:paraId="47C3DE79" w14:textId="77777777" w:rsidR="004F6C95" w:rsidRDefault="004F6C95" w:rsidP="004F6C95">
      <w:pPr>
        <w:autoSpaceDE w:val="0"/>
        <w:autoSpaceDN w:val="0"/>
        <w:adjustRightInd w:val="0"/>
      </w:pPr>
    </w:p>
    <w:p w14:paraId="403A9A4E" w14:textId="77777777" w:rsidR="004F6C95" w:rsidRDefault="004F6C95" w:rsidP="004F6C95">
      <w:pPr>
        <w:autoSpaceDE w:val="0"/>
        <w:autoSpaceDN w:val="0"/>
        <w:adjustRightInd w:val="0"/>
      </w:pPr>
      <w:r>
        <w:t>Im Datensatz gibt es Fälle, wo D nicht zutrifft, A nicht zutrifft und die Werte für B und C fehlen. Da D bereits verneint wurde, trifft E = 0 (keine Meeting-Erfahrung) zu.</w:t>
      </w:r>
    </w:p>
    <w:p w14:paraId="45652CCC" w14:textId="77777777" w:rsidR="00C23276" w:rsidRDefault="00C23276"/>
    <w:sectPr w:rsidR="00C23276" w:rsidSect="00915C6B">
      <w:pgSz w:w="12242" w:h="15842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C95"/>
    <w:rsid w:val="003831A8"/>
    <w:rsid w:val="004F6C95"/>
    <w:rsid w:val="00C2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54ED6"/>
  <w15:chartTrackingRefBased/>
  <w15:docId w15:val="{0C40FC91-42DF-4504-A261-F6CC6CB8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F6C95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F6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526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Kascha</dc:creator>
  <cp:keywords/>
  <dc:description/>
  <cp:lastModifiedBy>Kathrin Kascha</cp:lastModifiedBy>
  <cp:revision>1</cp:revision>
  <dcterms:created xsi:type="dcterms:W3CDTF">2021-10-12T06:43:00Z</dcterms:created>
  <dcterms:modified xsi:type="dcterms:W3CDTF">2021-10-12T06:44:00Z</dcterms:modified>
</cp:coreProperties>
</file>