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05E4" w:rsidRPr="00E505E4" w:rsidRDefault="00E505E4" w:rsidP="00E505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751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047"/>
        <w:gridCol w:w="2426"/>
        <w:gridCol w:w="1591"/>
        <w:gridCol w:w="1455"/>
      </w:tblGrid>
      <w:tr w:rsidR="00E505E4" w:rsidRPr="00E505E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5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505E4" w:rsidRPr="00E505E4" w:rsidRDefault="00E505E4" w:rsidP="00E505E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505E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Kontrastergebnisse (K-Matrix)</w:t>
            </w:r>
          </w:p>
        </w:tc>
      </w:tr>
      <w:tr w:rsidR="00E505E4" w:rsidRPr="00E505E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062" w:type="dxa"/>
            <w:gridSpan w:val="3"/>
            <w:vMerge w:val="restart"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E505E4" w:rsidRPr="00E505E4" w:rsidRDefault="00E505E4" w:rsidP="00E505E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505E4">
              <w:rPr>
                <w:rFonts w:ascii="Arial" w:hAnsi="Arial" w:cs="Arial"/>
                <w:color w:val="000000"/>
                <w:sz w:val="18"/>
                <w:szCs w:val="18"/>
              </w:rPr>
              <w:t xml:space="preserve">y Einfacher </w:t>
            </w:r>
            <w:proofErr w:type="spellStart"/>
            <w:r w:rsidRPr="00E505E4">
              <w:rPr>
                <w:rFonts w:ascii="Arial" w:hAnsi="Arial" w:cs="Arial"/>
                <w:color w:val="000000"/>
                <w:sz w:val="18"/>
                <w:szCs w:val="18"/>
              </w:rPr>
              <w:t>Kontrast</w:t>
            </w:r>
            <w:r w:rsidRPr="00E505E4">
              <w:rPr>
                <w:rFonts w:ascii="Arial" w:hAnsi="Arial" w:cs="Arial"/>
                <w:color w:val="000000"/>
                <w:sz w:val="18"/>
                <w:szCs w:val="18"/>
                <w:vertAlign w:val="superscript"/>
              </w:rPr>
              <w:t>a</w:t>
            </w:r>
            <w:proofErr w:type="spellEnd"/>
          </w:p>
        </w:tc>
        <w:tc>
          <w:tcPr>
            <w:tcW w:w="1455" w:type="dxa"/>
            <w:tcBorders>
              <w:top w:val="single" w:sz="16" w:space="0" w:color="000000"/>
              <w:left w:val="single" w:sz="16" w:space="0" w:color="000000"/>
              <w:right w:val="single" w:sz="16" w:space="0" w:color="000000"/>
            </w:tcBorders>
            <w:shd w:val="clear" w:color="auto" w:fill="FFFFFF"/>
          </w:tcPr>
          <w:p w:rsidR="00E505E4" w:rsidRPr="00E505E4" w:rsidRDefault="00E505E4" w:rsidP="00E505E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505E4">
              <w:rPr>
                <w:rFonts w:ascii="Arial" w:hAnsi="Arial" w:cs="Arial"/>
                <w:color w:val="000000"/>
                <w:sz w:val="18"/>
                <w:szCs w:val="18"/>
              </w:rPr>
              <w:t>Abhängige Variable</w:t>
            </w:r>
          </w:p>
        </w:tc>
      </w:tr>
      <w:tr w:rsidR="00E505E4" w:rsidRPr="00E505E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062" w:type="dxa"/>
            <w:gridSpan w:val="3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</w:tcPr>
          <w:p w:rsidR="00E505E4" w:rsidRPr="00E505E4" w:rsidRDefault="00E505E4" w:rsidP="00E50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455" w:type="dxa"/>
            <w:tcBorders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E505E4" w:rsidRPr="00E505E4" w:rsidRDefault="00E505E4" w:rsidP="00E505E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505E4">
              <w:rPr>
                <w:rFonts w:ascii="Arial" w:hAnsi="Arial" w:cs="Arial"/>
                <w:color w:val="000000"/>
                <w:sz w:val="18"/>
                <w:szCs w:val="18"/>
              </w:rPr>
              <w:t>x</w:t>
            </w:r>
          </w:p>
        </w:tc>
      </w:tr>
      <w:tr w:rsidR="00E505E4" w:rsidRPr="00E505E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046" w:type="dxa"/>
            <w:vMerge w:val="restart"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E505E4" w:rsidRPr="00E505E4" w:rsidRDefault="00E505E4" w:rsidP="00E505E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505E4">
              <w:rPr>
                <w:rFonts w:ascii="Arial" w:hAnsi="Arial" w:cs="Arial"/>
                <w:color w:val="000000"/>
                <w:sz w:val="18"/>
                <w:szCs w:val="18"/>
              </w:rPr>
              <w:t>Niveau 1 vs. Niveau 7</w:t>
            </w:r>
          </w:p>
        </w:tc>
        <w:tc>
          <w:tcPr>
            <w:tcW w:w="4016" w:type="dxa"/>
            <w:gridSpan w:val="2"/>
            <w:tcBorders>
              <w:top w:val="single" w:sz="16" w:space="0" w:color="000000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E505E4" w:rsidRPr="00E505E4" w:rsidRDefault="00E505E4" w:rsidP="00E505E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505E4">
              <w:rPr>
                <w:rFonts w:ascii="Arial" w:hAnsi="Arial" w:cs="Arial"/>
                <w:color w:val="000000"/>
                <w:sz w:val="18"/>
                <w:szCs w:val="18"/>
              </w:rPr>
              <w:t>Kontrastschätzer</w:t>
            </w:r>
          </w:p>
        </w:tc>
        <w:tc>
          <w:tcPr>
            <w:tcW w:w="1455" w:type="dxa"/>
            <w:tcBorders>
              <w:top w:val="single" w:sz="16" w:space="0" w:color="000000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E505E4" w:rsidRPr="00E505E4" w:rsidRDefault="00E505E4" w:rsidP="00E505E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505E4">
              <w:rPr>
                <w:rFonts w:ascii="Arial" w:hAnsi="Arial" w:cs="Arial"/>
                <w:color w:val="000000"/>
                <w:sz w:val="18"/>
                <w:szCs w:val="18"/>
              </w:rPr>
              <w:t>-4.710</w:t>
            </w:r>
          </w:p>
        </w:tc>
      </w:tr>
      <w:tr w:rsidR="00E505E4" w:rsidRPr="00E505E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046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E505E4" w:rsidRPr="00E505E4" w:rsidRDefault="00E505E4" w:rsidP="00E50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0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E505E4" w:rsidRPr="00E505E4" w:rsidRDefault="00E505E4" w:rsidP="00E505E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505E4">
              <w:rPr>
                <w:rFonts w:ascii="Arial" w:hAnsi="Arial" w:cs="Arial"/>
                <w:color w:val="000000"/>
                <w:sz w:val="18"/>
                <w:szCs w:val="18"/>
              </w:rPr>
              <w:t>Hypothesenwert</w:t>
            </w:r>
          </w:p>
        </w:tc>
        <w:tc>
          <w:tcPr>
            <w:tcW w:w="1455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E505E4" w:rsidRPr="00E505E4" w:rsidRDefault="00E505E4" w:rsidP="00E505E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505E4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</w:tr>
      <w:tr w:rsidR="00E505E4" w:rsidRPr="00E505E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046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E505E4" w:rsidRPr="00E505E4" w:rsidRDefault="00E505E4" w:rsidP="00E50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0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E505E4" w:rsidRPr="00E505E4" w:rsidRDefault="00E505E4" w:rsidP="00E505E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505E4">
              <w:rPr>
                <w:rFonts w:ascii="Arial" w:hAnsi="Arial" w:cs="Arial"/>
                <w:color w:val="000000"/>
                <w:sz w:val="18"/>
                <w:szCs w:val="18"/>
              </w:rPr>
              <w:t>Differenz (Schätzung - Hypothesen)</w:t>
            </w:r>
          </w:p>
        </w:tc>
        <w:tc>
          <w:tcPr>
            <w:tcW w:w="1455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E505E4" w:rsidRPr="00E505E4" w:rsidRDefault="00E505E4" w:rsidP="00E505E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505E4">
              <w:rPr>
                <w:rFonts w:ascii="Arial" w:hAnsi="Arial" w:cs="Arial"/>
                <w:color w:val="000000"/>
                <w:sz w:val="18"/>
                <w:szCs w:val="18"/>
              </w:rPr>
              <w:t>-4.710</w:t>
            </w:r>
          </w:p>
        </w:tc>
      </w:tr>
      <w:tr w:rsidR="00E505E4" w:rsidRPr="00E505E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046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E505E4" w:rsidRPr="00E505E4" w:rsidRDefault="00E505E4" w:rsidP="00E50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0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E505E4" w:rsidRPr="00E505E4" w:rsidRDefault="00E505E4" w:rsidP="00E505E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505E4">
              <w:rPr>
                <w:rFonts w:ascii="Arial" w:hAnsi="Arial" w:cs="Arial"/>
                <w:color w:val="000000"/>
                <w:sz w:val="18"/>
                <w:szCs w:val="18"/>
              </w:rPr>
              <w:t>Standardfehler</w:t>
            </w:r>
          </w:p>
        </w:tc>
        <w:tc>
          <w:tcPr>
            <w:tcW w:w="1455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E505E4" w:rsidRPr="00E505E4" w:rsidRDefault="00E505E4" w:rsidP="00E505E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505E4">
              <w:rPr>
                <w:rFonts w:ascii="Arial" w:hAnsi="Arial" w:cs="Arial"/>
                <w:color w:val="000000"/>
                <w:sz w:val="18"/>
                <w:szCs w:val="18"/>
              </w:rPr>
              <w:t>.463</w:t>
            </w:r>
          </w:p>
        </w:tc>
      </w:tr>
      <w:tr w:rsidR="00E505E4" w:rsidRPr="00E505E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046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E505E4" w:rsidRPr="00E505E4" w:rsidRDefault="00E505E4" w:rsidP="00E50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0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E505E4" w:rsidRPr="00E505E4" w:rsidRDefault="00E505E4" w:rsidP="00E505E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E505E4">
              <w:rPr>
                <w:rFonts w:ascii="Arial" w:hAnsi="Arial" w:cs="Arial"/>
                <w:color w:val="000000"/>
                <w:sz w:val="18"/>
                <w:szCs w:val="18"/>
              </w:rPr>
              <w:t>Sig</w:t>
            </w:r>
            <w:proofErr w:type="spellEnd"/>
            <w:r w:rsidRPr="00E505E4"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</w:p>
        </w:tc>
        <w:tc>
          <w:tcPr>
            <w:tcW w:w="1455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E505E4" w:rsidRPr="00E505E4" w:rsidRDefault="00E505E4" w:rsidP="00E505E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505E4">
              <w:rPr>
                <w:rFonts w:ascii="Arial" w:hAnsi="Arial" w:cs="Arial"/>
                <w:color w:val="000000"/>
                <w:sz w:val="18"/>
                <w:szCs w:val="18"/>
              </w:rPr>
              <w:t>.000</w:t>
            </w:r>
          </w:p>
        </w:tc>
      </w:tr>
      <w:tr w:rsidR="00E505E4" w:rsidRPr="00E505E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046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E505E4" w:rsidRPr="00E505E4" w:rsidRDefault="00E505E4" w:rsidP="00E50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425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E505E4" w:rsidRPr="00E505E4" w:rsidRDefault="00E505E4" w:rsidP="00E505E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505E4">
              <w:rPr>
                <w:rFonts w:ascii="Arial" w:hAnsi="Arial" w:cs="Arial"/>
                <w:color w:val="000000"/>
                <w:sz w:val="18"/>
                <w:szCs w:val="18"/>
              </w:rPr>
              <w:t>95% Konfidenzintervall für die Differenz</w:t>
            </w:r>
          </w:p>
        </w:tc>
        <w:tc>
          <w:tcPr>
            <w:tcW w:w="1591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E505E4" w:rsidRPr="00E505E4" w:rsidRDefault="00E505E4" w:rsidP="00E505E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505E4">
              <w:rPr>
                <w:rFonts w:ascii="Arial" w:hAnsi="Arial" w:cs="Arial"/>
                <w:color w:val="000000"/>
                <w:sz w:val="18"/>
                <w:szCs w:val="18"/>
              </w:rPr>
              <w:t>Untergrenze</w:t>
            </w:r>
          </w:p>
        </w:tc>
        <w:tc>
          <w:tcPr>
            <w:tcW w:w="1455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E505E4" w:rsidRPr="00E505E4" w:rsidRDefault="00E505E4" w:rsidP="00E505E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505E4">
              <w:rPr>
                <w:rFonts w:ascii="Arial" w:hAnsi="Arial" w:cs="Arial"/>
                <w:color w:val="000000"/>
                <w:sz w:val="18"/>
                <w:szCs w:val="18"/>
              </w:rPr>
              <w:t>-5.625</w:t>
            </w:r>
          </w:p>
        </w:tc>
      </w:tr>
      <w:tr w:rsidR="00E505E4" w:rsidRPr="00E505E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046" w:type="dxa"/>
            <w:vMerge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E505E4" w:rsidRPr="00E505E4" w:rsidRDefault="00E505E4" w:rsidP="00E50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425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E505E4" w:rsidRPr="00E505E4" w:rsidRDefault="00E505E4" w:rsidP="00E50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591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E505E4" w:rsidRPr="00E505E4" w:rsidRDefault="00E505E4" w:rsidP="00E505E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505E4">
              <w:rPr>
                <w:rFonts w:ascii="Arial" w:hAnsi="Arial" w:cs="Arial"/>
                <w:color w:val="000000"/>
                <w:sz w:val="18"/>
                <w:szCs w:val="18"/>
              </w:rPr>
              <w:t>Obergrenze</w:t>
            </w:r>
          </w:p>
        </w:tc>
        <w:tc>
          <w:tcPr>
            <w:tcW w:w="1455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E505E4" w:rsidRPr="00E505E4" w:rsidRDefault="00E505E4" w:rsidP="00E505E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505E4">
              <w:rPr>
                <w:rFonts w:ascii="Arial" w:hAnsi="Arial" w:cs="Arial"/>
                <w:color w:val="000000"/>
                <w:sz w:val="18"/>
                <w:szCs w:val="18"/>
              </w:rPr>
              <w:t>-3.794</w:t>
            </w:r>
          </w:p>
        </w:tc>
      </w:tr>
      <w:tr w:rsidR="00E505E4" w:rsidRPr="00E505E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046" w:type="dxa"/>
            <w:vMerge w:val="restart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E505E4" w:rsidRPr="00E505E4" w:rsidRDefault="00E505E4" w:rsidP="00E505E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505E4">
              <w:rPr>
                <w:rFonts w:ascii="Arial" w:hAnsi="Arial" w:cs="Arial"/>
                <w:color w:val="000000"/>
                <w:sz w:val="18"/>
                <w:szCs w:val="18"/>
              </w:rPr>
              <w:t>Niveau 2 vs. Niveau 7</w:t>
            </w:r>
          </w:p>
        </w:tc>
        <w:tc>
          <w:tcPr>
            <w:tcW w:w="40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E505E4" w:rsidRPr="00E505E4" w:rsidRDefault="00E505E4" w:rsidP="00E505E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505E4">
              <w:rPr>
                <w:rFonts w:ascii="Arial" w:hAnsi="Arial" w:cs="Arial"/>
                <w:color w:val="000000"/>
                <w:sz w:val="18"/>
                <w:szCs w:val="18"/>
              </w:rPr>
              <w:t>Kontrastschätzer</w:t>
            </w:r>
          </w:p>
        </w:tc>
        <w:tc>
          <w:tcPr>
            <w:tcW w:w="1455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E505E4" w:rsidRPr="00E505E4" w:rsidRDefault="00E505E4" w:rsidP="00E505E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505E4">
              <w:rPr>
                <w:rFonts w:ascii="Arial" w:hAnsi="Arial" w:cs="Arial"/>
                <w:color w:val="000000"/>
                <w:sz w:val="18"/>
                <w:szCs w:val="18"/>
              </w:rPr>
              <w:t>-3.524</w:t>
            </w:r>
          </w:p>
        </w:tc>
      </w:tr>
      <w:tr w:rsidR="00E505E4" w:rsidRPr="00E505E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046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E505E4" w:rsidRPr="00E505E4" w:rsidRDefault="00E505E4" w:rsidP="00E50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0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E505E4" w:rsidRPr="00E505E4" w:rsidRDefault="00E505E4" w:rsidP="00E505E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505E4">
              <w:rPr>
                <w:rFonts w:ascii="Arial" w:hAnsi="Arial" w:cs="Arial"/>
                <w:color w:val="000000"/>
                <w:sz w:val="18"/>
                <w:szCs w:val="18"/>
              </w:rPr>
              <w:t>Hypothesenwert</w:t>
            </w:r>
          </w:p>
        </w:tc>
        <w:tc>
          <w:tcPr>
            <w:tcW w:w="1455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E505E4" w:rsidRPr="00E505E4" w:rsidRDefault="00E505E4" w:rsidP="00E505E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505E4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</w:tr>
      <w:tr w:rsidR="00E505E4" w:rsidRPr="00E505E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046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E505E4" w:rsidRPr="00E505E4" w:rsidRDefault="00E505E4" w:rsidP="00E50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0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E505E4" w:rsidRPr="00E505E4" w:rsidRDefault="00E505E4" w:rsidP="00E505E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505E4">
              <w:rPr>
                <w:rFonts w:ascii="Arial" w:hAnsi="Arial" w:cs="Arial"/>
                <w:color w:val="000000"/>
                <w:sz w:val="18"/>
                <w:szCs w:val="18"/>
              </w:rPr>
              <w:t>Differenz (Schätzung - Hypothesen)</w:t>
            </w:r>
          </w:p>
        </w:tc>
        <w:tc>
          <w:tcPr>
            <w:tcW w:w="1455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E505E4" w:rsidRPr="00E505E4" w:rsidRDefault="00E505E4" w:rsidP="00E505E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505E4">
              <w:rPr>
                <w:rFonts w:ascii="Arial" w:hAnsi="Arial" w:cs="Arial"/>
                <w:color w:val="000000"/>
                <w:sz w:val="18"/>
                <w:szCs w:val="18"/>
              </w:rPr>
              <w:t>-3.524</w:t>
            </w:r>
          </w:p>
        </w:tc>
      </w:tr>
      <w:tr w:rsidR="00E505E4" w:rsidRPr="00E505E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046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E505E4" w:rsidRPr="00E505E4" w:rsidRDefault="00E505E4" w:rsidP="00E50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0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E505E4" w:rsidRPr="00E505E4" w:rsidRDefault="00E505E4" w:rsidP="00E505E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505E4">
              <w:rPr>
                <w:rFonts w:ascii="Arial" w:hAnsi="Arial" w:cs="Arial"/>
                <w:color w:val="000000"/>
                <w:sz w:val="18"/>
                <w:szCs w:val="18"/>
              </w:rPr>
              <w:t>Standardfehler</w:t>
            </w:r>
          </w:p>
        </w:tc>
        <w:tc>
          <w:tcPr>
            <w:tcW w:w="1455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E505E4" w:rsidRPr="00E505E4" w:rsidRDefault="00E505E4" w:rsidP="00E505E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505E4">
              <w:rPr>
                <w:rFonts w:ascii="Arial" w:hAnsi="Arial" w:cs="Arial"/>
                <w:color w:val="000000"/>
                <w:sz w:val="18"/>
                <w:szCs w:val="18"/>
              </w:rPr>
              <w:t>.348</w:t>
            </w:r>
          </w:p>
        </w:tc>
      </w:tr>
      <w:tr w:rsidR="00E505E4" w:rsidRPr="00E505E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046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E505E4" w:rsidRPr="00E505E4" w:rsidRDefault="00E505E4" w:rsidP="00E50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0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E505E4" w:rsidRPr="00E505E4" w:rsidRDefault="00E505E4" w:rsidP="00E505E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E505E4">
              <w:rPr>
                <w:rFonts w:ascii="Arial" w:hAnsi="Arial" w:cs="Arial"/>
                <w:color w:val="000000"/>
                <w:sz w:val="18"/>
                <w:szCs w:val="18"/>
              </w:rPr>
              <w:t>Sig</w:t>
            </w:r>
            <w:proofErr w:type="spellEnd"/>
            <w:r w:rsidRPr="00E505E4"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</w:p>
        </w:tc>
        <w:tc>
          <w:tcPr>
            <w:tcW w:w="1455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E505E4" w:rsidRPr="00E505E4" w:rsidRDefault="00E505E4" w:rsidP="00E505E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505E4">
              <w:rPr>
                <w:rFonts w:ascii="Arial" w:hAnsi="Arial" w:cs="Arial"/>
                <w:color w:val="000000"/>
                <w:sz w:val="18"/>
                <w:szCs w:val="18"/>
              </w:rPr>
              <w:t>.000</w:t>
            </w:r>
          </w:p>
        </w:tc>
      </w:tr>
      <w:tr w:rsidR="00E505E4" w:rsidRPr="00E505E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046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E505E4" w:rsidRPr="00E505E4" w:rsidRDefault="00E505E4" w:rsidP="00E50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425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E505E4" w:rsidRPr="00E505E4" w:rsidRDefault="00E505E4" w:rsidP="00E505E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505E4">
              <w:rPr>
                <w:rFonts w:ascii="Arial" w:hAnsi="Arial" w:cs="Arial"/>
                <w:color w:val="000000"/>
                <w:sz w:val="18"/>
                <w:szCs w:val="18"/>
              </w:rPr>
              <w:t>95% Konfidenzintervall für die Differenz</w:t>
            </w:r>
          </w:p>
        </w:tc>
        <w:tc>
          <w:tcPr>
            <w:tcW w:w="1591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E505E4" w:rsidRPr="00E505E4" w:rsidRDefault="00E505E4" w:rsidP="00E505E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505E4">
              <w:rPr>
                <w:rFonts w:ascii="Arial" w:hAnsi="Arial" w:cs="Arial"/>
                <w:color w:val="000000"/>
                <w:sz w:val="18"/>
                <w:szCs w:val="18"/>
              </w:rPr>
              <w:t>Untergrenze</w:t>
            </w:r>
          </w:p>
        </w:tc>
        <w:tc>
          <w:tcPr>
            <w:tcW w:w="1455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E505E4" w:rsidRPr="00E505E4" w:rsidRDefault="00E505E4" w:rsidP="00E505E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505E4">
              <w:rPr>
                <w:rFonts w:ascii="Arial" w:hAnsi="Arial" w:cs="Arial"/>
                <w:color w:val="000000"/>
                <w:sz w:val="18"/>
                <w:szCs w:val="18"/>
              </w:rPr>
              <w:t>-4.212</w:t>
            </w:r>
          </w:p>
        </w:tc>
      </w:tr>
      <w:tr w:rsidR="00E505E4" w:rsidRPr="00E505E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046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E505E4" w:rsidRPr="00E505E4" w:rsidRDefault="00E505E4" w:rsidP="00E50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425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E505E4" w:rsidRPr="00E505E4" w:rsidRDefault="00E505E4" w:rsidP="00E50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591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E505E4" w:rsidRPr="00E505E4" w:rsidRDefault="00E505E4" w:rsidP="00E505E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505E4">
              <w:rPr>
                <w:rFonts w:ascii="Arial" w:hAnsi="Arial" w:cs="Arial"/>
                <w:color w:val="000000"/>
                <w:sz w:val="18"/>
                <w:szCs w:val="18"/>
              </w:rPr>
              <w:t>Obergrenze</w:t>
            </w:r>
          </w:p>
        </w:tc>
        <w:tc>
          <w:tcPr>
            <w:tcW w:w="1455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E505E4" w:rsidRPr="00E505E4" w:rsidRDefault="00E505E4" w:rsidP="00E505E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505E4">
              <w:rPr>
                <w:rFonts w:ascii="Arial" w:hAnsi="Arial" w:cs="Arial"/>
                <w:color w:val="000000"/>
                <w:sz w:val="18"/>
                <w:szCs w:val="18"/>
              </w:rPr>
              <w:t>-2.836</w:t>
            </w:r>
          </w:p>
        </w:tc>
      </w:tr>
      <w:tr w:rsidR="00E505E4" w:rsidRPr="00E505E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046" w:type="dxa"/>
            <w:vMerge w:val="restart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E505E4" w:rsidRPr="00E505E4" w:rsidRDefault="00E505E4" w:rsidP="00E505E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505E4">
              <w:rPr>
                <w:rFonts w:ascii="Arial" w:hAnsi="Arial" w:cs="Arial"/>
                <w:color w:val="000000"/>
                <w:sz w:val="18"/>
                <w:szCs w:val="18"/>
              </w:rPr>
              <w:t>Niveau 3 vs. Niveau 7</w:t>
            </w:r>
          </w:p>
        </w:tc>
        <w:tc>
          <w:tcPr>
            <w:tcW w:w="40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E505E4" w:rsidRPr="00E505E4" w:rsidRDefault="00E505E4" w:rsidP="00E505E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505E4">
              <w:rPr>
                <w:rFonts w:ascii="Arial" w:hAnsi="Arial" w:cs="Arial"/>
                <w:color w:val="000000"/>
                <w:sz w:val="18"/>
                <w:szCs w:val="18"/>
              </w:rPr>
              <w:t>Kontrastschätzer</w:t>
            </w:r>
          </w:p>
        </w:tc>
        <w:tc>
          <w:tcPr>
            <w:tcW w:w="1455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E505E4" w:rsidRPr="00E505E4" w:rsidRDefault="00E505E4" w:rsidP="00E505E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505E4">
              <w:rPr>
                <w:rFonts w:ascii="Arial" w:hAnsi="Arial" w:cs="Arial"/>
                <w:color w:val="000000"/>
                <w:sz w:val="18"/>
                <w:szCs w:val="18"/>
              </w:rPr>
              <w:t>-3.060</w:t>
            </w:r>
          </w:p>
        </w:tc>
      </w:tr>
      <w:tr w:rsidR="00E505E4" w:rsidRPr="00E505E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046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E505E4" w:rsidRPr="00E505E4" w:rsidRDefault="00E505E4" w:rsidP="00E50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0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E505E4" w:rsidRPr="00E505E4" w:rsidRDefault="00E505E4" w:rsidP="00E505E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505E4">
              <w:rPr>
                <w:rFonts w:ascii="Arial" w:hAnsi="Arial" w:cs="Arial"/>
                <w:color w:val="000000"/>
                <w:sz w:val="18"/>
                <w:szCs w:val="18"/>
              </w:rPr>
              <w:t>Hypothesenwert</w:t>
            </w:r>
          </w:p>
        </w:tc>
        <w:tc>
          <w:tcPr>
            <w:tcW w:w="1455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E505E4" w:rsidRPr="00E505E4" w:rsidRDefault="00E505E4" w:rsidP="00E505E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505E4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</w:tr>
      <w:tr w:rsidR="00E505E4" w:rsidRPr="00E505E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046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E505E4" w:rsidRPr="00E505E4" w:rsidRDefault="00E505E4" w:rsidP="00E50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0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E505E4" w:rsidRPr="00E505E4" w:rsidRDefault="00E505E4" w:rsidP="00E505E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505E4">
              <w:rPr>
                <w:rFonts w:ascii="Arial" w:hAnsi="Arial" w:cs="Arial"/>
                <w:color w:val="000000"/>
                <w:sz w:val="18"/>
                <w:szCs w:val="18"/>
              </w:rPr>
              <w:t>Differenz (Schätzung - Hypothesen)</w:t>
            </w:r>
          </w:p>
        </w:tc>
        <w:tc>
          <w:tcPr>
            <w:tcW w:w="1455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E505E4" w:rsidRPr="00E505E4" w:rsidRDefault="00E505E4" w:rsidP="00E505E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505E4">
              <w:rPr>
                <w:rFonts w:ascii="Arial" w:hAnsi="Arial" w:cs="Arial"/>
                <w:color w:val="000000"/>
                <w:sz w:val="18"/>
                <w:szCs w:val="18"/>
              </w:rPr>
              <w:t>-3.060</w:t>
            </w:r>
          </w:p>
        </w:tc>
      </w:tr>
      <w:tr w:rsidR="00E505E4" w:rsidRPr="00E505E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046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E505E4" w:rsidRPr="00E505E4" w:rsidRDefault="00E505E4" w:rsidP="00E50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0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E505E4" w:rsidRPr="00E505E4" w:rsidRDefault="00E505E4" w:rsidP="00E505E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505E4">
              <w:rPr>
                <w:rFonts w:ascii="Arial" w:hAnsi="Arial" w:cs="Arial"/>
                <w:color w:val="000000"/>
                <w:sz w:val="18"/>
                <w:szCs w:val="18"/>
              </w:rPr>
              <w:t>Standardfehler</w:t>
            </w:r>
          </w:p>
        </w:tc>
        <w:tc>
          <w:tcPr>
            <w:tcW w:w="1455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E505E4" w:rsidRPr="00E505E4" w:rsidRDefault="00E505E4" w:rsidP="00E505E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505E4">
              <w:rPr>
                <w:rFonts w:ascii="Arial" w:hAnsi="Arial" w:cs="Arial"/>
                <w:color w:val="000000"/>
                <w:sz w:val="18"/>
                <w:szCs w:val="18"/>
              </w:rPr>
              <w:t>.436</w:t>
            </w:r>
          </w:p>
        </w:tc>
      </w:tr>
      <w:tr w:rsidR="00E505E4" w:rsidRPr="00E505E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046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E505E4" w:rsidRPr="00E505E4" w:rsidRDefault="00E505E4" w:rsidP="00E50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0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E505E4" w:rsidRPr="00E505E4" w:rsidRDefault="00E505E4" w:rsidP="00E505E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E505E4">
              <w:rPr>
                <w:rFonts w:ascii="Arial" w:hAnsi="Arial" w:cs="Arial"/>
                <w:color w:val="000000"/>
                <w:sz w:val="18"/>
                <w:szCs w:val="18"/>
              </w:rPr>
              <w:t>Sig</w:t>
            </w:r>
            <w:proofErr w:type="spellEnd"/>
            <w:r w:rsidRPr="00E505E4"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</w:p>
        </w:tc>
        <w:tc>
          <w:tcPr>
            <w:tcW w:w="1455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E505E4" w:rsidRPr="00E505E4" w:rsidRDefault="00E505E4" w:rsidP="00E505E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505E4">
              <w:rPr>
                <w:rFonts w:ascii="Arial" w:hAnsi="Arial" w:cs="Arial"/>
                <w:color w:val="000000"/>
                <w:sz w:val="18"/>
                <w:szCs w:val="18"/>
              </w:rPr>
              <w:t>.000</w:t>
            </w:r>
          </w:p>
        </w:tc>
      </w:tr>
      <w:tr w:rsidR="00E505E4" w:rsidRPr="00E505E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046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E505E4" w:rsidRPr="00E505E4" w:rsidRDefault="00E505E4" w:rsidP="00E50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425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E505E4" w:rsidRPr="00E505E4" w:rsidRDefault="00E505E4" w:rsidP="00E505E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505E4">
              <w:rPr>
                <w:rFonts w:ascii="Arial" w:hAnsi="Arial" w:cs="Arial"/>
                <w:color w:val="000000"/>
                <w:sz w:val="18"/>
                <w:szCs w:val="18"/>
              </w:rPr>
              <w:t>95% Konfidenzintervall für die Differenz</w:t>
            </w:r>
          </w:p>
        </w:tc>
        <w:tc>
          <w:tcPr>
            <w:tcW w:w="1591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E505E4" w:rsidRPr="00E505E4" w:rsidRDefault="00E505E4" w:rsidP="00E505E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505E4">
              <w:rPr>
                <w:rFonts w:ascii="Arial" w:hAnsi="Arial" w:cs="Arial"/>
                <w:color w:val="000000"/>
                <w:sz w:val="18"/>
                <w:szCs w:val="18"/>
              </w:rPr>
              <w:t>Untergrenze</w:t>
            </w:r>
          </w:p>
        </w:tc>
        <w:tc>
          <w:tcPr>
            <w:tcW w:w="1455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E505E4" w:rsidRPr="00E505E4" w:rsidRDefault="00E505E4" w:rsidP="00E505E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505E4">
              <w:rPr>
                <w:rFonts w:ascii="Arial" w:hAnsi="Arial" w:cs="Arial"/>
                <w:color w:val="000000"/>
                <w:sz w:val="18"/>
                <w:szCs w:val="18"/>
              </w:rPr>
              <w:t>-3.922</w:t>
            </w:r>
          </w:p>
        </w:tc>
      </w:tr>
      <w:tr w:rsidR="00E505E4" w:rsidRPr="00E505E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046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E505E4" w:rsidRPr="00E505E4" w:rsidRDefault="00E505E4" w:rsidP="00E50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425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E505E4" w:rsidRPr="00E505E4" w:rsidRDefault="00E505E4" w:rsidP="00E50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591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E505E4" w:rsidRPr="00E505E4" w:rsidRDefault="00E505E4" w:rsidP="00E505E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505E4">
              <w:rPr>
                <w:rFonts w:ascii="Arial" w:hAnsi="Arial" w:cs="Arial"/>
                <w:color w:val="000000"/>
                <w:sz w:val="18"/>
                <w:szCs w:val="18"/>
              </w:rPr>
              <w:t>Obergrenze</w:t>
            </w:r>
          </w:p>
        </w:tc>
        <w:tc>
          <w:tcPr>
            <w:tcW w:w="1455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E505E4" w:rsidRPr="00E505E4" w:rsidRDefault="00E505E4" w:rsidP="00E505E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505E4">
              <w:rPr>
                <w:rFonts w:ascii="Arial" w:hAnsi="Arial" w:cs="Arial"/>
                <w:color w:val="000000"/>
                <w:sz w:val="18"/>
                <w:szCs w:val="18"/>
              </w:rPr>
              <w:t>-2.197</w:t>
            </w:r>
          </w:p>
        </w:tc>
      </w:tr>
      <w:tr w:rsidR="00E505E4" w:rsidRPr="00E505E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046" w:type="dxa"/>
            <w:vMerge w:val="restart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E505E4" w:rsidRPr="00E505E4" w:rsidRDefault="00E505E4" w:rsidP="00E505E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505E4">
              <w:rPr>
                <w:rFonts w:ascii="Arial" w:hAnsi="Arial" w:cs="Arial"/>
                <w:color w:val="000000"/>
                <w:sz w:val="18"/>
                <w:szCs w:val="18"/>
              </w:rPr>
              <w:t>Niveau 4 vs. Niveau 7</w:t>
            </w:r>
          </w:p>
        </w:tc>
        <w:tc>
          <w:tcPr>
            <w:tcW w:w="40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E505E4" w:rsidRPr="00E505E4" w:rsidRDefault="00E505E4" w:rsidP="00E505E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505E4">
              <w:rPr>
                <w:rFonts w:ascii="Arial" w:hAnsi="Arial" w:cs="Arial"/>
                <w:color w:val="000000"/>
                <w:sz w:val="18"/>
                <w:szCs w:val="18"/>
              </w:rPr>
              <w:t>Kontrastschätzer</w:t>
            </w:r>
          </w:p>
        </w:tc>
        <w:tc>
          <w:tcPr>
            <w:tcW w:w="1455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E505E4" w:rsidRPr="00E505E4" w:rsidRDefault="00E505E4" w:rsidP="00E505E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505E4">
              <w:rPr>
                <w:rFonts w:ascii="Arial" w:hAnsi="Arial" w:cs="Arial"/>
                <w:color w:val="000000"/>
                <w:sz w:val="18"/>
                <w:szCs w:val="18"/>
              </w:rPr>
              <w:t>-1.754</w:t>
            </w:r>
          </w:p>
        </w:tc>
      </w:tr>
      <w:tr w:rsidR="00E505E4" w:rsidRPr="00E505E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046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E505E4" w:rsidRPr="00E505E4" w:rsidRDefault="00E505E4" w:rsidP="00E50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0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E505E4" w:rsidRPr="00E505E4" w:rsidRDefault="00E505E4" w:rsidP="00E505E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505E4">
              <w:rPr>
                <w:rFonts w:ascii="Arial" w:hAnsi="Arial" w:cs="Arial"/>
                <w:color w:val="000000"/>
                <w:sz w:val="18"/>
                <w:szCs w:val="18"/>
              </w:rPr>
              <w:t>Hypothesenwert</w:t>
            </w:r>
          </w:p>
        </w:tc>
        <w:tc>
          <w:tcPr>
            <w:tcW w:w="1455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E505E4" w:rsidRPr="00E505E4" w:rsidRDefault="00E505E4" w:rsidP="00E505E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505E4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</w:tr>
      <w:tr w:rsidR="00E505E4" w:rsidRPr="00E505E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046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E505E4" w:rsidRPr="00E505E4" w:rsidRDefault="00E505E4" w:rsidP="00E50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0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E505E4" w:rsidRPr="00E505E4" w:rsidRDefault="00E505E4" w:rsidP="00E505E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505E4">
              <w:rPr>
                <w:rFonts w:ascii="Arial" w:hAnsi="Arial" w:cs="Arial"/>
                <w:color w:val="000000"/>
                <w:sz w:val="18"/>
                <w:szCs w:val="18"/>
              </w:rPr>
              <w:t>Differenz (Schätzung - Hypothesen)</w:t>
            </w:r>
          </w:p>
        </w:tc>
        <w:tc>
          <w:tcPr>
            <w:tcW w:w="1455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E505E4" w:rsidRPr="00E505E4" w:rsidRDefault="00E505E4" w:rsidP="00E505E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505E4">
              <w:rPr>
                <w:rFonts w:ascii="Arial" w:hAnsi="Arial" w:cs="Arial"/>
                <w:color w:val="000000"/>
                <w:sz w:val="18"/>
                <w:szCs w:val="18"/>
              </w:rPr>
              <w:t>-1.754</w:t>
            </w:r>
          </w:p>
        </w:tc>
      </w:tr>
      <w:tr w:rsidR="00E505E4" w:rsidRPr="00E505E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046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E505E4" w:rsidRPr="00E505E4" w:rsidRDefault="00E505E4" w:rsidP="00E50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0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E505E4" w:rsidRPr="00E505E4" w:rsidRDefault="00E505E4" w:rsidP="00E505E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505E4">
              <w:rPr>
                <w:rFonts w:ascii="Arial" w:hAnsi="Arial" w:cs="Arial"/>
                <w:color w:val="000000"/>
                <w:sz w:val="18"/>
                <w:szCs w:val="18"/>
              </w:rPr>
              <w:t>Standardfehler</w:t>
            </w:r>
          </w:p>
        </w:tc>
        <w:tc>
          <w:tcPr>
            <w:tcW w:w="1455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E505E4" w:rsidRPr="00E505E4" w:rsidRDefault="00E505E4" w:rsidP="00E505E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505E4">
              <w:rPr>
                <w:rFonts w:ascii="Arial" w:hAnsi="Arial" w:cs="Arial"/>
                <w:color w:val="000000"/>
                <w:sz w:val="18"/>
                <w:szCs w:val="18"/>
              </w:rPr>
              <w:t>.387</w:t>
            </w:r>
          </w:p>
        </w:tc>
      </w:tr>
      <w:tr w:rsidR="00E505E4" w:rsidRPr="00E505E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046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E505E4" w:rsidRPr="00E505E4" w:rsidRDefault="00E505E4" w:rsidP="00E50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0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E505E4" w:rsidRPr="00E505E4" w:rsidRDefault="00E505E4" w:rsidP="00E505E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E505E4">
              <w:rPr>
                <w:rFonts w:ascii="Arial" w:hAnsi="Arial" w:cs="Arial"/>
                <w:color w:val="000000"/>
                <w:sz w:val="18"/>
                <w:szCs w:val="18"/>
              </w:rPr>
              <w:t>Sig</w:t>
            </w:r>
            <w:proofErr w:type="spellEnd"/>
            <w:r w:rsidRPr="00E505E4"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</w:p>
        </w:tc>
        <w:tc>
          <w:tcPr>
            <w:tcW w:w="1455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E505E4" w:rsidRPr="00E505E4" w:rsidRDefault="00E505E4" w:rsidP="00E505E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505E4">
              <w:rPr>
                <w:rFonts w:ascii="Arial" w:hAnsi="Arial" w:cs="Arial"/>
                <w:color w:val="000000"/>
                <w:sz w:val="18"/>
                <w:szCs w:val="18"/>
              </w:rPr>
              <w:t>.000</w:t>
            </w:r>
          </w:p>
        </w:tc>
      </w:tr>
      <w:tr w:rsidR="00E505E4" w:rsidRPr="00E505E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046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E505E4" w:rsidRPr="00E505E4" w:rsidRDefault="00E505E4" w:rsidP="00E50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425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E505E4" w:rsidRPr="00E505E4" w:rsidRDefault="00E505E4" w:rsidP="00E505E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505E4">
              <w:rPr>
                <w:rFonts w:ascii="Arial" w:hAnsi="Arial" w:cs="Arial"/>
                <w:color w:val="000000"/>
                <w:sz w:val="18"/>
                <w:szCs w:val="18"/>
              </w:rPr>
              <w:t>95% Konfidenzintervall für die Differenz</w:t>
            </w:r>
          </w:p>
        </w:tc>
        <w:tc>
          <w:tcPr>
            <w:tcW w:w="1591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E505E4" w:rsidRPr="00E505E4" w:rsidRDefault="00E505E4" w:rsidP="00E505E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505E4">
              <w:rPr>
                <w:rFonts w:ascii="Arial" w:hAnsi="Arial" w:cs="Arial"/>
                <w:color w:val="000000"/>
                <w:sz w:val="18"/>
                <w:szCs w:val="18"/>
              </w:rPr>
              <w:t>Untergrenze</w:t>
            </w:r>
          </w:p>
        </w:tc>
        <w:tc>
          <w:tcPr>
            <w:tcW w:w="1455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E505E4" w:rsidRPr="00E505E4" w:rsidRDefault="00E505E4" w:rsidP="00E505E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505E4">
              <w:rPr>
                <w:rFonts w:ascii="Arial" w:hAnsi="Arial" w:cs="Arial"/>
                <w:color w:val="000000"/>
                <w:sz w:val="18"/>
                <w:szCs w:val="18"/>
              </w:rPr>
              <w:t>-2.519</w:t>
            </w:r>
          </w:p>
        </w:tc>
      </w:tr>
      <w:tr w:rsidR="00E505E4" w:rsidRPr="00E505E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046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E505E4" w:rsidRPr="00E505E4" w:rsidRDefault="00E505E4" w:rsidP="00E50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425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E505E4" w:rsidRPr="00E505E4" w:rsidRDefault="00E505E4" w:rsidP="00E50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591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E505E4" w:rsidRPr="00E505E4" w:rsidRDefault="00E505E4" w:rsidP="00E505E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505E4">
              <w:rPr>
                <w:rFonts w:ascii="Arial" w:hAnsi="Arial" w:cs="Arial"/>
                <w:color w:val="000000"/>
                <w:sz w:val="18"/>
                <w:szCs w:val="18"/>
              </w:rPr>
              <w:t>Obergrenze</w:t>
            </w:r>
          </w:p>
        </w:tc>
        <w:tc>
          <w:tcPr>
            <w:tcW w:w="1455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E505E4" w:rsidRPr="00E505E4" w:rsidRDefault="00E505E4" w:rsidP="00E505E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505E4">
              <w:rPr>
                <w:rFonts w:ascii="Arial" w:hAnsi="Arial" w:cs="Arial"/>
                <w:color w:val="000000"/>
                <w:sz w:val="18"/>
                <w:szCs w:val="18"/>
              </w:rPr>
              <w:t>-.989</w:t>
            </w:r>
          </w:p>
        </w:tc>
      </w:tr>
      <w:tr w:rsidR="00E505E4" w:rsidRPr="00E505E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046" w:type="dxa"/>
            <w:vMerge w:val="restart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E505E4" w:rsidRPr="00E505E4" w:rsidRDefault="00E505E4" w:rsidP="00E505E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505E4">
              <w:rPr>
                <w:rFonts w:ascii="Arial" w:hAnsi="Arial" w:cs="Arial"/>
                <w:color w:val="000000"/>
                <w:sz w:val="18"/>
                <w:szCs w:val="18"/>
              </w:rPr>
              <w:t>Niveau 5 vs. Niveau 7</w:t>
            </w:r>
          </w:p>
        </w:tc>
        <w:tc>
          <w:tcPr>
            <w:tcW w:w="40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E505E4" w:rsidRPr="00E505E4" w:rsidRDefault="00E505E4" w:rsidP="00E505E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505E4">
              <w:rPr>
                <w:rFonts w:ascii="Arial" w:hAnsi="Arial" w:cs="Arial"/>
                <w:color w:val="000000"/>
                <w:sz w:val="18"/>
                <w:szCs w:val="18"/>
              </w:rPr>
              <w:t>Kontrastschätzer</w:t>
            </w:r>
          </w:p>
        </w:tc>
        <w:tc>
          <w:tcPr>
            <w:tcW w:w="1455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E505E4" w:rsidRPr="00E505E4" w:rsidRDefault="00E505E4" w:rsidP="00E505E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505E4">
              <w:rPr>
                <w:rFonts w:ascii="Arial" w:hAnsi="Arial" w:cs="Arial"/>
                <w:color w:val="000000"/>
                <w:sz w:val="18"/>
                <w:szCs w:val="18"/>
              </w:rPr>
              <w:t>-1.476</w:t>
            </w:r>
          </w:p>
        </w:tc>
      </w:tr>
      <w:tr w:rsidR="00E505E4" w:rsidRPr="00E505E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046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E505E4" w:rsidRPr="00E505E4" w:rsidRDefault="00E505E4" w:rsidP="00E50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0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E505E4" w:rsidRPr="00E505E4" w:rsidRDefault="00E505E4" w:rsidP="00E505E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505E4">
              <w:rPr>
                <w:rFonts w:ascii="Arial" w:hAnsi="Arial" w:cs="Arial"/>
                <w:color w:val="000000"/>
                <w:sz w:val="18"/>
                <w:szCs w:val="18"/>
              </w:rPr>
              <w:t>Hypothesenwert</w:t>
            </w:r>
          </w:p>
        </w:tc>
        <w:tc>
          <w:tcPr>
            <w:tcW w:w="1455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E505E4" w:rsidRPr="00E505E4" w:rsidRDefault="00E505E4" w:rsidP="00E505E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505E4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</w:tr>
      <w:tr w:rsidR="00E505E4" w:rsidRPr="00E505E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046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E505E4" w:rsidRPr="00E505E4" w:rsidRDefault="00E505E4" w:rsidP="00E50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0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E505E4" w:rsidRPr="00E505E4" w:rsidRDefault="00E505E4" w:rsidP="00E505E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505E4">
              <w:rPr>
                <w:rFonts w:ascii="Arial" w:hAnsi="Arial" w:cs="Arial"/>
                <w:color w:val="000000"/>
                <w:sz w:val="18"/>
                <w:szCs w:val="18"/>
              </w:rPr>
              <w:t>Differenz (Schätzung - Hypothesen)</w:t>
            </w:r>
          </w:p>
        </w:tc>
        <w:tc>
          <w:tcPr>
            <w:tcW w:w="1455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E505E4" w:rsidRPr="00E505E4" w:rsidRDefault="00E505E4" w:rsidP="00E505E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505E4">
              <w:rPr>
                <w:rFonts w:ascii="Arial" w:hAnsi="Arial" w:cs="Arial"/>
                <w:color w:val="000000"/>
                <w:sz w:val="18"/>
                <w:szCs w:val="18"/>
              </w:rPr>
              <w:t>-1.476</w:t>
            </w:r>
          </w:p>
        </w:tc>
      </w:tr>
      <w:tr w:rsidR="00E505E4" w:rsidRPr="00E505E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046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E505E4" w:rsidRPr="00E505E4" w:rsidRDefault="00E505E4" w:rsidP="00E50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0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E505E4" w:rsidRPr="00E505E4" w:rsidRDefault="00E505E4" w:rsidP="00E505E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505E4">
              <w:rPr>
                <w:rFonts w:ascii="Arial" w:hAnsi="Arial" w:cs="Arial"/>
                <w:color w:val="000000"/>
                <w:sz w:val="18"/>
                <w:szCs w:val="18"/>
              </w:rPr>
              <w:t>Standardfehler</w:t>
            </w:r>
          </w:p>
        </w:tc>
        <w:tc>
          <w:tcPr>
            <w:tcW w:w="1455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E505E4" w:rsidRPr="00E505E4" w:rsidRDefault="00E505E4" w:rsidP="00E505E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505E4">
              <w:rPr>
                <w:rFonts w:ascii="Arial" w:hAnsi="Arial" w:cs="Arial"/>
                <w:color w:val="000000"/>
                <w:sz w:val="18"/>
                <w:szCs w:val="18"/>
              </w:rPr>
              <w:t>.372</w:t>
            </w:r>
          </w:p>
        </w:tc>
      </w:tr>
      <w:tr w:rsidR="00E505E4" w:rsidRPr="00E505E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046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E505E4" w:rsidRPr="00E505E4" w:rsidRDefault="00E505E4" w:rsidP="00E50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0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E505E4" w:rsidRPr="00E505E4" w:rsidRDefault="00E505E4" w:rsidP="00E505E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E505E4">
              <w:rPr>
                <w:rFonts w:ascii="Arial" w:hAnsi="Arial" w:cs="Arial"/>
                <w:color w:val="000000"/>
                <w:sz w:val="18"/>
                <w:szCs w:val="18"/>
              </w:rPr>
              <w:t>Sig</w:t>
            </w:r>
            <w:proofErr w:type="spellEnd"/>
            <w:r w:rsidRPr="00E505E4"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</w:p>
        </w:tc>
        <w:tc>
          <w:tcPr>
            <w:tcW w:w="1455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E505E4" w:rsidRPr="00E505E4" w:rsidRDefault="00E505E4" w:rsidP="00E505E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505E4">
              <w:rPr>
                <w:rFonts w:ascii="Arial" w:hAnsi="Arial" w:cs="Arial"/>
                <w:color w:val="000000"/>
                <w:sz w:val="18"/>
                <w:szCs w:val="18"/>
              </w:rPr>
              <w:t>.000</w:t>
            </w:r>
          </w:p>
        </w:tc>
      </w:tr>
      <w:tr w:rsidR="00E505E4" w:rsidRPr="00E505E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046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E505E4" w:rsidRPr="00E505E4" w:rsidRDefault="00E505E4" w:rsidP="00E50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425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E505E4" w:rsidRPr="00E505E4" w:rsidRDefault="00E505E4" w:rsidP="00E505E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505E4">
              <w:rPr>
                <w:rFonts w:ascii="Arial" w:hAnsi="Arial" w:cs="Arial"/>
                <w:color w:val="000000"/>
                <w:sz w:val="18"/>
                <w:szCs w:val="18"/>
              </w:rPr>
              <w:t>95% Konfidenzintervall für die Differenz</w:t>
            </w:r>
          </w:p>
        </w:tc>
        <w:tc>
          <w:tcPr>
            <w:tcW w:w="1591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E505E4" w:rsidRPr="00E505E4" w:rsidRDefault="00E505E4" w:rsidP="00E505E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505E4">
              <w:rPr>
                <w:rFonts w:ascii="Arial" w:hAnsi="Arial" w:cs="Arial"/>
                <w:color w:val="000000"/>
                <w:sz w:val="18"/>
                <w:szCs w:val="18"/>
              </w:rPr>
              <w:t>Untergrenze</w:t>
            </w:r>
          </w:p>
        </w:tc>
        <w:tc>
          <w:tcPr>
            <w:tcW w:w="1455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E505E4" w:rsidRPr="00E505E4" w:rsidRDefault="00E505E4" w:rsidP="00E505E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505E4">
              <w:rPr>
                <w:rFonts w:ascii="Arial" w:hAnsi="Arial" w:cs="Arial"/>
                <w:color w:val="000000"/>
                <w:sz w:val="18"/>
                <w:szCs w:val="18"/>
              </w:rPr>
              <w:t>-2.211</w:t>
            </w:r>
          </w:p>
        </w:tc>
      </w:tr>
      <w:tr w:rsidR="00E505E4" w:rsidRPr="00E505E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046" w:type="dxa"/>
            <w:vMerge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E505E4" w:rsidRPr="00E505E4" w:rsidRDefault="00E505E4" w:rsidP="00E50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425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E505E4" w:rsidRPr="00E505E4" w:rsidRDefault="00E505E4" w:rsidP="00E50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591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E505E4" w:rsidRPr="00E505E4" w:rsidRDefault="00E505E4" w:rsidP="00E505E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505E4">
              <w:rPr>
                <w:rFonts w:ascii="Arial" w:hAnsi="Arial" w:cs="Arial"/>
                <w:color w:val="000000"/>
                <w:sz w:val="18"/>
                <w:szCs w:val="18"/>
              </w:rPr>
              <w:t>Obergrenze</w:t>
            </w:r>
          </w:p>
        </w:tc>
        <w:tc>
          <w:tcPr>
            <w:tcW w:w="1455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E505E4" w:rsidRPr="00E505E4" w:rsidRDefault="00E505E4" w:rsidP="00E505E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505E4">
              <w:rPr>
                <w:rFonts w:ascii="Arial" w:hAnsi="Arial" w:cs="Arial"/>
                <w:color w:val="000000"/>
                <w:sz w:val="18"/>
                <w:szCs w:val="18"/>
              </w:rPr>
              <w:t>-.741</w:t>
            </w:r>
          </w:p>
        </w:tc>
      </w:tr>
      <w:tr w:rsidR="00E505E4" w:rsidRPr="00E505E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046" w:type="dxa"/>
            <w:vMerge w:val="restart"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E505E4" w:rsidRPr="00E505E4" w:rsidRDefault="00E505E4" w:rsidP="00E505E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505E4">
              <w:rPr>
                <w:rFonts w:ascii="Arial" w:hAnsi="Arial" w:cs="Arial"/>
                <w:color w:val="000000"/>
                <w:sz w:val="18"/>
                <w:szCs w:val="18"/>
              </w:rPr>
              <w:t>Niveau 6 vs. Niveau 7</w:t>
            </w:r>
          </w:p>
        </w:tc>
        <w:tc>
          <w:tcPr>
            <w:tcW w:w="40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E505E4" w:rsidRPr="00E505E4" w:rsidRDefault="00E505E4" w:rsidP="00E505E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505E4">
              <w:rPr>
                <w:rFonts w:ascii="Arial" w:hAnsi="Arial" w:cs="Arial"/>
                <w:color w:val="000000"/>
                <w:sz w:val="18"/>
                <w:szCs w:val="18"/>
              </w:rPr>
              <w:t>Kontrastschätzer</w:t>
            </w:r>
          </w:p>
        </w:tc>
        <w:tc>
          <w:tcPr>
            <w:tcW w:w="1455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E505E4" w:rsidRPr="00E505E4" w:rsidRDefault="00E505E4" w:rsidP="00E505E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505E4">
              <w:rPr>
                <w:rFonts w:ascii="Arial" w:hAnsi="Arial" w:cs="Arial"/>
                <w:color w:val="000000"/>
                <w:sz w:val="18"/>
                <w:szCs w:val="18"/>
              </w:rPr>
              <w:t>-.355</w:t>
            </w:r>
          </w:p>
        </w:tc>
      </w:tr>
      <w:tr w:rsidR="00E505E4" w:rsidRPr="00E505E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046" w:type="dxa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E505E4" w:rsidRPr="00E505E4" w:rsidRDefault="00E505E4" w:rsidP="00E50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0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E505E4" w:rsidRPr="00E505E4" w:rsidRDefault="00E505E4" w:rsidP="00E505E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505E4">
              <w:rPr>
                <w:rFonts w:ascii="Arial" w:hAnsi="Arial" w:cs="Arial"/>
                <w:color w:val="000000"/>
                <w:sz w:val="18"/>
                <w:szCs w:val="18"/>
              </w:rPr>
              <w:t>Hypothesenwert</w:t>
            </w:r>
          </w:p>
        </w:tc>
        <w:tc>
          <w:tcPr>
            <w:tcW w:w="1455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E505E4" w:rsidRPr="00E505E4" w:rsidRDefault="00E505E4" w:rsidP="00E505E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505E4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</w:tr>
      <w:tr w:rsidR="00E505E4" w:rsidRPr="00E505E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046" w:type="dxa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E505E4" w:rsidRPr="00E505E4" w:rsidRDefault="00E505E4" w:rsidP="00E50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0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E505E4" w:rsidRPr="00E505E4" w:rsidRDefault="00E505E4" w:rsidP="00E505E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505E4">
              <w:rPr>
                <w:rFonts w:ascii="Arial" w:hAnsi="Arial" w:cs="Arial"/>
                <w:color w:val="000000"/>
                <w:sz w:val="18"/>
                <w:szCs w:val="18"/>
              </w:rPr>
              <w:t>Differenz (Schätzung - Hypothesen)</w:t>
            </w:r>
          </w:p>
        </w:tc>
        <w:tc>
          <w:tcPr>
            <w:tcW w:w="1455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E505E4" w:rsidRPr="00E505E4" w:rsidRDefault="00E505E4" w:rsidP="00E505E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505E4">
              <w:rPr>
                <w:rFonts w:ascii="Arial" w:hAnsi="Arial" w:cs="Arial"/>
                <w:color w:val="000000"/>
                <w:sz w:val="18"/>
                <w:szCs w:val="18"/>
              </w:rPr>
              <w:t>-.355</w:t>
            </w:r>
          </w:p>
        </w:tc>
      </w:tr>
      <w:tr w:rsidR="00E505E4" w:rsidRPr="00E505E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046" w:type="dxa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E505E4" w:rsidRPr="00E505E4" w:rsidRDefault="00E505E4" w:rsidP="00E50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0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E505E4" w:rsidRPr="00E505E4" w:rsidRDefault="00E505E4" w:rsidP="00E505E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505E4">
              <w:rPr>
                <w:rFonts w:ascii="Arial" w:hAnsi="Arial" w:cs="Arial"/>
                <w:color w:val="000000"/>
                <w:sz w:val="18"/>
                <w:szCs w:val="18"/>
              </w:rPr>
              <w:t>Standardfehler</w:t>
            </w:r>
          </w:p>
        </w:tc>
        <w:tc>
          <w:tcPr>
            <w:tcW w:w="1455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E505E4" w:rsidRPr="00E505E4" w:rsidRDefault="00E505E4" w:rsidP="00E505E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505E4">
              <w:rPr>
                <w:rFonts w:ascii="Arial" w:hAnsi="Arial" w:cs="Arial"/>
                <w:color w:val="000000"/>
                <w:sz w:val="18"/>
                <w:szCs w:val="18"/>
              </w:rPr>
              <w:t>.367</w:t>
            </w:r>
          </w:p>
        </w:tc>
      </w:tr>
      <w:tr w:rsidR="00E505E4" w:rsidRPr="00E505E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046" w:type="dxa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E505E4" w:rsidRPr="00E505E4" w:rsidRDefault="00E505E4" w:rsidP="00E50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0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E505E4" w:rsidRPr="00E505E4" w:rsidRDefault="00E505E4" w:rsidP="00E505E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E505E4">
              <w:rPr>
                <w:rFonts w:ascii="Arial" w:hAnsi="Arial" w:cs="Arial"/>
                <w:color w:val="000000"/>
                <w:sz w:val="18"/>
                <w:szCs w:val="18"/>
              </w:rPr>
              <w:t>Sig</w:t>
            </w:r>
            <w:proofErr w:type="spellEnd"/>
            <w:r w:rsidRPr="00E505E4"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</w:p>
        </w:tc>
        <w:tc>
          <w:tcPr>
            <w:tcW w:w="1455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E505E4" w:rsidRPr="00E505E4" w:rsidRDefault="00E505E4" w:rsidP="00E505E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505E4">
              <w:rPr>
                <w:rFonts w:ascii="Arial" w:hAnsi="Arial" w:cs="Arial"/>
                <w:color w:val="000000"/>
                <w:sz w:val="18"/>
                <w:szCs w:val="18"/>
              </w:rPr>
              <w:t>.336</w:t>
            </w:r>
          </w:p>
        </w:tc>
      </w:tr>
      <w:tr w:rsidR="00E505E4" w:rsidRPr="00E505E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046" w:type="dxa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E505E4" w:rsidRPr="00E505E4" w:rsidRDefault="00E505E4" w:rsidP="00E50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425" w:type="dxa"/>
            <w:vMerge w:val="restart"/>
            <w:tcBorders>
              <w:top w:val="nil"/>
              <w:left w:val="nil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E505E4" w:rsidRPr="00E505E4" w:rsidRDefault="00E505E4" w:rsidP="00E505E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505E4">
              <w:rPr>
                <w:rFonts w:ascii="Arial" w:hAnsi="Arial" w:cs="Arial"/>
                <w:color w:val="000000"/>
                <w:sz w:val="18"/>
                <w:szCs w:val="18"/>
              </w:rPr>
              <w:t>95% Konfidenzintervall für die Differenz</w:t>
            </w:r>
          </w:p>
        </w:tc>
        <w:tc>
          <w:tcPr>
            <w:tcW w:w="1591" w:type="dxa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E505E4" w:rsidRPr="00E505E4" w:rsidRDefault="00E505E4" w:rsidP="00E505E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505E4">
              <w:rPr>
                <w:rFonts w:ascii="Arial" w:hAnsi="Arial" w:cs="Arial"/>
                <w:color w:val="000000"/>
                <w:sz w:val="18"/>
                <w:szCs w:val="18"/>
              </w:rPr>
              <w:t>Untergrenze</w:t>
            </w:r>
          </w:p>
        </w:tc>
        <w:tc>
          <w:tcPr>
            <w:tcW w:w="1455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E505E4" w:rsidRPr="00E505E4" w:rsidRDefault="00E505E4" w:rsidP="00E505E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505E4">
              <w:rPr>
                <w:rFonts w:ascii="Arial" w:hAnsi="Arial" w:cs="Arial"/>
                <w:color w:val="000000"/>
                <w:sz w:val="18"/>
                <w:szCs w:val="18"/>
              </w:rPr>
              <w:t>-1.082</w:t>
            </w:r>
          </w:p>
        </w:tc>
      </w:tr>
      <w:tr w:rsidR="00E505E4" w:rsidRPr="00E505E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046" w:type="dxa"/>
            <w:vMerge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E505E4" w:rsidRPr="00E505E4" w:rsidRDefault="00E505E4" w:rsidP="00E50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425" w:type="dxa"/>
            <w:vMerge/>
            <w:tcBorders>
              <w:top w:val="nil"/>
              <w:left w:val="nil"/>
              <w:bottom w:val="single" w:sz="16" w:space="0" w:color="000000"/>
              <w:right w:val="nil"/>
            </w:tcBorders>
            <w:shd w:val="clear" w:color="auto" w:fill="FFFFFF"/>
            <w:vAlign w:val="center"/>
          </w:tcPr>
          <w:p w:rsidR="00E505E4" w:rsidRPr="00E505E4" w:rsidRDefault="00E505E4" w:rsidP="00E505E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591" w:type="dxa"/>
            <w:tcBorders>
              <w:top w:val="nil"/>
              <w:left w:val="nil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E505E4" w:rsidRPr="00E505E4" w:rsidRDefault="00E505E4" w:rsidP="00E505E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505E4">
              <w:rPr>
                <w:rFonts w:ascii="Arial" w:hAnsi="Arial" w:cs="Arial"/>
                <w:color w:val="000000"/>
                <w:sz w:val="18"/>
                <w:szCs w:val="18"/>
              </w:rPr>
              <w:t>Obergrenze</w:t>
            </w:r>
          </w:p>
        </w:tc>
        <w:tc>
          <w:tcPr>
            <w:tcW w:w="1455" w:type="dxa"/>
            <w:tcBorders>
              <w:top w:val="nil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E505E4" w:rsidRPr="00E505E4" w:rsidRDefault="00E505E4" w:rsidP="00E505E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505E4">
              <w:rPr>
                <w:rFonts w:ascii="Arial" w:hAnsi="Arial" w:cs="Arial"/>
                <w:color w:val="000000"/>
                <w:sz w:val="18"/>
                <w:szCs w:val="18"/>
              </w:rPr>
              <w:t>.372</w:t>
            </w:r>
          </w:p>
        </w:tc>
      </w:tr>
      <w:tr w:rsidR="00E505E4" w:rsidRPr="00E505E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5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505E4" w:rsidRPr="00E505E4" w:rsidRDefault="00E505E4" w:rsidP="00E505E4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E505E4">
              <w:rPr>
                <w:rFonts w:ascii="Arial" w:hAnsi="Arial" w:cs="Arial"/>
                <w:color w:val="000000"/>
                <w:sz w:val="18"/>
                <w:szCs w:val="18"/>
              </w:rPr>
              <w:t>a. Referenzkategorie = 7</w:t>
            </w:r>
          </w:p>
        </w:tc>
      </w:tr>
    </w:tbl>
    <w:p w:rsidR="00E505E4" w:rsidRPr="00E505E4" w:rsidRDefault="00E505E4" w:rsidP="00E505E4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285556" w:rsidRDefault="00285556">
      <w:bookmarkStart w:id="0" w:name="_GoBack"/>
      <w:bookmarkEnd w:id="0"/>
    </w:p>
    <w:sectPr w:rsidR="00285556" w:rsidSect="00157D85">
      <w:pgSz w:w="11904" w:h="16836"/>
      <w:pgMar w:top="1440" w:right="1440" w:bottom="1440" w:left="14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5E4"/>
    <w:rsid w:val="00285556"/>
    <w:rsid w:val="00E505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200</Words>
  <Characters>1262</Characters>
  <Application>Microsoft Office Word</Application>
  <DocSecurity>0</DocSecurity>
  <Lines>10</Lines>
  <Paragraphs>2</Paragraphs>
  <ScaleCrop>false</ScaleCrop>
  <Company/>
  <LinksUpToDate>false</LinksUpToDate>
  <CharactersWithSpaces>1460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Dr. Harald Weber</dc:creator>
  <cp:keywords/>
  <dc:description/>
  <cp:lastModifiedBy>Dr. Harald Weber</cp:lastModifiedBy>
  <cp:revision>1</cp:revision>
  <dcterms:created xsi:type="dcterms:W3CDTF">2013-03-30T12:58:00Z</dcterms:created>
  <dcterms:modified xsi:type="dcterms:W3CDTF">2013-03-30T12:58:00Z</dcterms:modified>
</cp:coreProperties>
</file>